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C5" w:rsidRPr="00716F06" w:rsidRDefault="00D126C5" w:rsidP="00716F06">
      <w:pPr>
        <w:spacing w:after="0"/>
        <w:rPr>
          <w:b/>
        </w:rPr>
      </w:pPr>
    </w:p>
    <w:p w:rsidR="00D126C5" w:rsidRPr="002B1667" w:rsidRDefault="00D126C5" w:rsidP="002B1667">
      <w:pPr>
        <w:spacing w:after="0"/>
        <w:jc w:val="right"/>
        <w:rPr>
          <w:rFonts w:ascii="Garamond" w:hAnsi="Garamond"/>
          <w:b/>
          <w:i/>
          <w:u w:val="single"/>
        </w:rPr>
      </w:pPr>
    </w:p>
    <w:p w:rsidR="00D126C5" w:rsidRPr="002574DD" w:rsidRDefault="007B46A4" w:rsidP="002B1667">
      <w:pPr>
        <w:spacing w:after="0"/>
        <w:rPr>
          <w:rFonts w:asciiTheme="minorHAnsi" w:hAnsiTheme="minorHAnsi"/>
          <w:b/>
          <w:sz w:val="24"/>
          <w:szCs w:val="24"/>
        </w:rPr>
      </w:pPr>
      <w:r w:rsidRPr="002574DD">
        <w:rPr>
          <w:rFonts w:asciiTheme="minorHAnsi" w:hAnsiTheme="minorHAnsi"/>
          <w:b/>
          <w:sz w:val="24"/>
          <w:szCs w:val="24"/>
        </w:rPr>
        <w:t>DJEČJI VRTIĆ KOTORIBA</w:t>
      </w:r>
    </w:p>
    <w:p w:rsidR="00B9491E" w:rsidRPr="002574DD" w:rsidRDefault="00B9491E" w:rsidP="002B1667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7B46A4" w:rsidRPr="002574DD" w:rsidRDefault="007B46A4" w:rsidP="0054083E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B9491E" w:rsidRPr="002574DD" w:rsidRDefault="00A175D9" w:rsidP="002A5C70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2574DD">
        <w:rPr>
          <w:rFonts w:asciiTheme="minorHAnsi" w:hAnsiTheme="minorHAnsi"/>
          <w:b/>
          <w:sz w:val="24"/>
          <w:szCs w:val="24"/>
        </w:rPr>
        <w:t xml:space="preserve">OBRAZLOŽENJE </w:t>
      </w:r>
      <w:r w:rsidR="0017252A" w:rsidRPr="002574DD">
        <w:rPr>
          <w:rFonts w:asciiTheme="minorHAnsi" w:hAnsiTheme="minorHAnsi"/>
          <w:b/>
          <w:sz w:val="24"/>
          <w:szCs w:val="24"/>
        </w:rPr>
        <w:t xml:space="preserve"> </w:t>
      </w:r>
    </w:p>
    <w:p w:rsidR="00FA5D53" w:rsidRPr="002574DD" w:rsidRDefault="00B9491E" w:rsidP="00965F9D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2574DD">
        <w:rPr>
          <w:rFonts w:asciiTheme="minorHAnsi" w:hAnsiTheme="minorHAnsi"/>
          <w:b/>
          <w:sz w:val="24"/>
          <w:szCs w:val="24"/>
        </w:rPr>
        <w:t>UZ GODIŠNJI IZVJEŠTAJ</w:t>
      </w:r>
      <w:r w:rsidR="00965F9D" w:rsidRPr="002574DD">
        <w:rPr>
          <w:rFonts w:asciiTheme="minorHAnsi" w:hAnsiTheme="minorHAnsi"/>
          <w:b/>
          <w:sz w:val="24"/>
          <w:szCs w:val="24"/>
        </w:rPr>
        <w:t xml:space="preserve"> O IZVRŠENJU </w:t>
      </w:r>
      <w:r w:rsidRPr="002574DD">
        <w:rPr>
          <w:rFonts w:asciiTheme="minorHAnsi" w:hAnsiTheme="minorHAnsi"/>
          <w:b/>
          <w:sz w:val="24"/>
          <w:szCs w:val="24"/>
        </w:rPr>
        <w:t xml:space="preserve"> </w:t>
      </w:r>
      <w:r w:rsidR="0017252A" w:rsidRPr="002574DD">
        <w:rPr>
          <w:rFonts w:asciiTheme="minorHAnsi" w:hAnsiTheme="minorHAnsi"/>
          <w:b/>
          <w:sz w:val="24"/>
          <w:szCs w:val="24"/>
        </w:rPr>
        <w:t>FINANCIJSKOG</w:t>
      </w:r>
      <w:r w:rsidR="00AE1F28" w:rsidRPr="002574DD">
        <w:rPr>
          <w:rFonts w:asciiTheme="minorHAnsi" w:hAnsiTheme="minorHAnsi"/>
          <w:b/>
          <w:sz w:val="24"/>
          <w:szCs w:val="24"/>
        </w:rPr>
        <w:t xml:space="preserve"> PLAN</w:t>
      </w:r>
      <w:r w:rsidR="00716F06" w:rsidRPr="002574DD">
        <w:rPr>
          <w:rFonts w:asciiTheme="minorHAnsi" w:hAnsiTheme="minorHAnsi"/>
          <w:b/>
          <w:sz w:val="24"/>
          <w:szCs w:val="24"/>
        </w:rPr>
        <w:t>A</w:t>
      </w:r>
      <w:r w:rsidRPr="002574DD">
        <w:rPr>
          <w:rFonts w:asciiTheme="minorHAnsi" w:hAnsiTheme="minorHAnsi"/>
          <w:b/>
          <w:sz w:val="24"/>
          <w:szCs w:val="24"/>
        </w:rPr>
        <w:t xml:space="preserve"> DJEČJEG VRTIĆA KOTORIBA ZA </w:t>
      </w:r>
      <w:r w:rsidR="00965F9D" w:rsidRPr="002574DD">
        <w:rPr>
          <w:rFonts w:asciiTheme="minorHAnsi" w:hAnsiTheme="minorHAnsi"/>
          <w:b/>
          <w:sz w:val="24"/>
          <w:szCs w:val="24"/>
        </w:rPr>
        <w:t xml:space="preserve">  </w:t>
      </w:r>
      <w:r w:rsidRPr="002574DD">
        <w:rPr>
          <w:rFonts w:asciiTheme="minorHAnsi" w:hAnsiTheme="minorHAnsi"/>
          <w:b/>
          <w:sz w:val="24"/>
          <w:szCs w:val="24"/>
        </w:rPr>
        <w:t>2021. GODINU</w:t>
      </w:r>
    </w:p>
    <w:p w:rsidR="00965F9D" w:rsidRPr="002574DD" w:rsidRDefault="00965F9D" w:rsidP="00965F9D">
      <w:pPr>
        <w:spacing w:after="0"/>
        <w:jc w:val="center"/>
        <w:rPr>
          <w:rFonts w:asciiTheme="minorHAnsi" w:hAnsiTheme="minorHAnsi"/>
          <w:b/>
        </w:rPr>
      </w:pPr>
    </w:p>
    <w:p w:rsidR="0060746A" w:rsidRPr="000B3112" w:rsidRDefault="00965F9D" w:rsidP="002574DD">
      <w:r w:rsidRPr="000B3112">
        <w:rPr>
          <w:sz w:val="20"/>
          <w:szCs w:val="20"/>
        </w:rPr>
        <w:t xml:space="preserve">   </w:t>
      </w:r>
      <w:r w:rsidR="00176F6F" w:rsidRPr="000B3112">
        <w:rPr>
          <w:sz w:val="20"/>
          <w:szCs w:val="20"/>
        </w:rPr>
        <w:t xml:space="preserve">     </w:t>
      </w:r>
      <w:r w:rsidRPr="000B3112">
        <w:t xml:space="preserve">Godišnji izvještaj o izvršenju Financijskog plana Dječjeg vrtića </w:t>
      </w:r>
      <w:proofErr w:type="spellStart"/>
      <w:r w:rsidRPr="000B3112">
        <w:t>Kotoriba</w:t>
      </w:r>
      <w:proofErr w:type="spellEnd"/>
      <w:r w:rsidRPr="000B3112">
        <w:t xml:space="preserve"> za 2021. godinu sastavljen je prema Zakonu o pror</w:t>
      </w:r>
      <w:r w:rsidR="00F239A8">
        <w:t>ačunu (N/N 144/2021.).</w:t>
      </w:r>
    </w:p>
    <w:p w:rsidR="005F6C04" w:rsidRPr="002574DD" w:rsidRDefault="00176F6F" w:rsidP="00176F6F">
      <w:pPr>
        <w:spacing w:after="0"/>
        <w:jc w:val="both"/>
        <w:rPr>
          <w:rFonts w:asciiTheme="minorHAnsi" w:hAnsiTheme="minorHAnsi"/>
          <w:b/>
        </w:rPr>
      </w:pPr>
      <w:r w:rsidRPr="002574DD">
        <w:rPr>
          <w:rFonts w:asciiTheme="minorHAnsi" w:hAnsiTheme="minorHAnsi"/>
          <w:b/>
        </w:rPr>
        <w:t xml:space="preserve">       1. </w:t>
      </w:r>
      <w:r w:rsidR="009B12E6" w:rsidRPr="002574DD">
        <w:rPr>
          <w:rFonts w:asciiTheme="minorHAnsi" w:hAnsiTheme="minorHAnsi"/>
          <w:b/>
        </w:rPr>
        <w:t>SADRŽAJ I OBUHVAT ISKAZIVANJA PODATAKA</w:t>
      </w:r>
    </w:p>
    <w:p w:rsidR="00716F06" w:rsidRPr="002574DD" w:rsidRDefault="009B12E6" w:rsidP="00AE1F28">
      <w:pPr>
        <w:spacing w:after="0"/>
        <w:jc w:val="both"/>
        <w:rPr>
          <w:rFonts w:asciiTheme="minorHAnsi" w:hAnsiTheme="minorHAnsi"/>
        </w:rPr>
      </w:pPr>
      <w:r w:rsidRPr="002574DD">
        <w:rPr>
          <w:rFonts w:asciiTheme="minorHAnsi" w:hAnsiTheme="minorHAnsi"/>
        </w:rPr>
        <w:t xml:space="preserve">Sastavni dio Godišnjeg izvještaja o izvršenju Financijskog plana Dječjeg vrtića </w:t>
      </w:r>
      <w:proofErr w:type="spellStart"/>
      <w:r w:rsidRPr="002574DD">
        <w:rPr>
          <w:rFonts w:asciiTheme="minorHAnsi" w:hAnsiTheme="minorHAnsi"/>
        </w:rPr>
        <w:t>Kotoraba</w:t>
      </w:r>
      <w:proofErr w:type="spellEnd"/>
      <w:r w:rsidRPr="002574DD">
        <w:rPr>
          <w:rFonts w:asciiTheme="minorHAnsi" w:hAnsiTheme="minorHAnsi"/>
        </w:rPr>
        <w:t xml:space="preserve"> za 2021. godinu čine:</w:t>
      </w:r>
    </w:p>
    <w:p w:rsidR="009B12E6" w:rsidRPr="002574DD" w:rsidRDefault="00176F6F" w:rsidP="00176F6F">
      <w:pPr>
        <w:pStyle w:val="Bezproreda"/>
        <w:rPr>
          <w:rFonts w:asciiTheme="minorHAnsi" w:hAnsiTheme="minorHAnsi"/>
        </w:rPr>
      </w:pPr>
      <w:r w:rsidRPr="002574DD">
        <w:rPr>
          <w:rFonts w:asciiTheme="minorHAnsi" w:hAnsiTheme="minorHAnsi"/>
          <w:b/>
        </w:rPr>
        <w:t xml:space="preserve">       </w:t>
      </w:r>
      <w:proofErr w:type="spellStart"/>
      <w:r w:rsidRPr="002574DD">
        <w:rPr>
          <w:rFonts w:asciiTheme="minorHAnsi" w:hAnsiTheme="minorHAnsi"/>
          <w:b/>
        </w:rPr>
        <w:t>I.</w:t>
      </w:r>
      <w:r w:rsidR="009B12E6" w:rsidRPr="002574DD">
        <w:rPr>
          <w:rFonts w:asciiTheme="minorHAnsi" w:hAnsiTheme="minorHAnsi"/>
          <w:b/>
        </w:rPr>
        <w:t>Opći</w:t>
      </w:r>
      <w:proofErr w:type="spellEnd"/>
      <w:r w:rsidR="009B12E6" w:rsidRPr="002574DD">
        <w:rPr>
          <w:rFonts w:asciiTheme="minorHAnsi" w:hAnsiTheme="minorHAnsi"/>
          <w:b/>
        </w:rPr>
        <w:t xml:space="preserve"> dio financijskog plana </w:t>
      </w:r>
      <w:r w:rsidR="009B12E6" w:rsidRPr="002574DD">
        <w:rPr>
          <w:rFonts w:asciiTheme="minorHAnsi" w:hAnsiTheme="minorHAnsi"/>
        </w:rPr>
        <w:t>koji čini Račun prihoda i rashoda i Račun financiranja na razini odjeljka ekonomske klasifikacije</w:t>
      </w:r>
    </w:p>
    <w:p w:rsidR="009B12E6" w:rsidRPr="002574DD" w:rsidRDefault="00176F6F" w:rsidP="00176F6F">
      <w:pPr>
        <w:pStyle w:val="Bezproreda"/>
        <w:rPr>
          <w:rFonts w:asciiTheme="minorHAnsi" w:hAnsiTheme="minorHAnsi"/>
          <w:b/>
        </w:rPr>
      </w:pPr>
      <w:r w:rsidRPr="002574DD">
        <w:rPr>
          <w:rFonts w:asciiTheme="minorHAnsi" w:hAnsiTheme="minorHAnsi"/>
          <w:b/>
        </w:rPr>
        <w:t xml:space="preserve">       </w:t>
      </w:r>
      <w:proofErr w:type="spellStart"/>
      <w:r w:rsidRPr="002574DD">
        <w:rPr>
          <w:rFonts w:asciiTheme="minorHAnsi" w:hAnsiTheme="minorHAnsi"/>
          <w:b/>
        </w:rPr>
        <w:t>II.</w:t>
      </w:r>
      <w:r w:rsidR="009B12E6" w:rsidRPr="002574DD">
        <w:rPr>
          <w:rFonts w:asciiTheme="minorHAnsi" w:hAnsiTheme="minorHAnsi"/>
          <w:b/>
        </w:rPr>
        <w:t>Posebni</w:t>
      </w:r>
      <w:proofErr w:type="spellEnd"/>
      <w:r w:rsidR="009B12E6" w:rsidRPr="002574DD">
        <w:rPr>
          <w:rFonts w:asciiTheme="minorHAnsi" w:hAnsiTheme="minorHAnsi"/>
          <w:b/>
        </w:rPr>
        <w:t xml:space="preserve"> dio Financijskog plana</w:t>
      </w:r>
      <w:r w:rsidRPr="002574DD">
        <w:rPr>
          <w:rFonts w:asciiTheme="minorHAnsi" w:hAnsiTheme="minorHAnsi"/>
          <w:b/>
        </w:rPr>
        <w:t xml:space="preserve"> </w:t>
      </w:r>
      <w:r w:rsidRPr="002574DD">
        <w:rPr>
          <w:rFonts w:asciiTheme="minorHAnsi" w:hAnsiTheme="minorHAnsi"/>
        </w:rPr>
        <w:t>iskazan po organizacijskoj i programskoj klasifikaciji na razini odjeljka ekonomske klasifikacije</w:t>
      </w:r>
    </w:p>
    <w:p w:rsidR="00176F6F" w:rsidRDefault="00176F6F" w:rsidP="00176F6F">
      <w:pPr>
        <w:pStyle w:val="Bezproreda"/>
        <w:rPr>
          <w:rFonts w:asciiTheme="minorHAnsi" w:hAnsiTheme="minorHAnsi"/>
          <w:b/>
        </w:rPr>
      </w:pPr>
      <w:r w:rsidRPr="002574DD">
        <w:rPr>
          <w:rFonts w:asciiTheme="minorHAnsi" w:hAnsiTheme="minorHAnsi"/>
          <w:b/>
        </w:rPr>
        <w:t xml:space="preserve">     III. Obrazloženje ostvarenja prihoda i primitaka, rashoda i izdataka.</w:t>
      </w:r>
    </w:p>
    <w:p w:rsidR="007C753A" w:rsidRPr="002574DD" w:rsidRDefault="007C753A" w:rsidP="00176F6F">
      <w:pPr>
        <w:pStyle w:val="Bezproreda"/>
        <w:rPr>
          <w:rFonts w:asciiTheme="minorHAnsi" w:hAnsiTheme="minorHAnsi"/>
          <w:b/>
        </w:rPr>
      </w:pPr>
    </w:p>
    <w:p w:rsidR="00176F6F" w:rsidRPr="002574DD" w:rsidRDefault="00176F6F" w:rsidP="00176F6F">
      <w:pPr>
        <w:rPr>
          <w:rFonts w:asciiTheme="minorHAnsi" w:hAnsiTheme="minorHAnsi"/>
        </w:rPr>
      </w:pPr>
      <w:r w:rsidRPr="002574DD">
        <w:rPr>
          <w:rFonts w:asciiTheme="minorHAnsi" w:hAnsiTheme="minorHAnsi"/>
        </w:rPr>
        <w:t xml:space="preserve">     Godišnje izvršenje Financijskog plana za 2021. godinu sastoji se od ukupnih prihoda i primitaka, rashoda i izdataka i nastalog viška iz prethodnih godina. </w:t>
      </w:r>
    </w:p>
    <w:p w:rsidR="00176F6F" w:rsidRPr="002574DD" w:rsidRDefault="00176F6F" w:rsidP="00176F6F">
      <w:pPr>
        <w:rPr>
          <w:rFonts w:asciiTheme="minorHAnsi" w:hAnsiTheme="minorHAnsi"/>
          <w:b/>
        </w:rPr>
      </w:pPr>
      <w:r w:rsidRPr="002574DD">
        <w:rPr>
          <w:rFonts w:asciiTheme="minorHAnsi" w:hAnsiTheme="minorHAnsi"/>
          <w:b/>
        </w:rPr>
        <w:t xml:space="preserve">     I. OPĆI DIO FINANCIJSKOG PLANA</w:t>
      </w:r>
    </w:p>
    <w:p w:rsidR="002574DD" w:rsidRDefault="007B2689" w:rsidP="002574DD">
      <w:r w:rsidRPr="002574DD">
        <w:t xml:space="preserve">    Za razdoblje od 1. siječnja 2021. godine do 31. prosinca 2021. godine Dječji vrtić </w:t>
      </w:r>
      <w:proofErr w:type="spellStart"/>
      <w:r w:rsidRPr="002574DD">
        <w:t>Kotoriba</w:t>
      </w:r>
      <w:proofErr w:type="spellEnd"/>
      <w:r w:rsidRPr="002574DD">
        <w:t xml:space="preserve"> ostvario je prihode poslovanja  u iznosu od </w:t>
      </w:r>
      <w:r w:rsidRPr="00DA704D">
        <w:rPr>
          <w:b/>
        </w:rPr>
        <w:t>1.668.949,59 kuna</w:t>
      </w:r>
      <w:r w:rsidRPr="002574DD">
        <w:t xml:space="preserve">, a rashode i izdatke u iznosu od </w:t>
      </w:r>
      <w:r w:rsidRPr="00DA704D">
        <w:rPr>
          <w:b/>
        </w:rPr>
        <w:t>1.175.642,37 kuna</w:t>
      </w:r>
      <w:r w:rsidRPr="002574DD">
        <w:t xml:space="preserve"> iz čega proizlazi pozitivan rezultat u izvještajnom razdoblju u iznosu od </w:t>
      </w:r>
      <w:r w:rsidRPr="00DA704D">
        <w:rPr>
          <w:b/>
        </w:rPr>
        <w:t>493.307,22</w:t>
      </w:r>
      <w:r w:rsidRPr="002574DD">
        <w:t xml:space="preserve"> </w:t>
      </w:r>
      <w:r w:rsidRPr="00DA704D">
        <w:rPr>
          <w:b/>
        </w:rPr>
        <w:t>kune</w:t>
      </w:r>
      <w:r w:rsidRPr="002574DD">
        <w:t xml:space="preserve">. </w:t>
      </w:r>
    </w:p>
    <w:p w:rsidR="007C753A" w:rsidRDefault="007C753A" w:rsidP="002574DD">
      <w:r>
        <w:t xml:space="preserve">   Utvrđeni  man</w:t>
      </w:r>
      <w:r w:rsidR="00894D78">
        <w:t xml:space="preserve">jak prihoda poslovanja  iz prethodne </w:t>
      </w:r>
      <w:r>
        <w:t xml:space="preserve"> godine iznosi -456.459,51 kunu koji se prenosio  u 2021. godinu tako da je ukupni rezultat poslovanja na dan 31.12.2021. godine iznosio </w:t>
      </w:r>
      <w:r w:rsidRPr="00DA704D">
        <w:rPr>
          <w:b/>
        </w:rPr>
        <w:t>36.847,71 kn</w:t>
      </w:r>
      <w:r>
        <w:t xml:space="preserve">, a isti se višak prenosi u 2022. godinu. </w:t>
      </w:r>
    </w:p>
    <w:p w:rsidR="007C753A" w:rsidRDefault="007C753A" w:rsidP="002574DD">
      <w:r>
        <w:t xml:space="preserve">  Ostvareni višak prihoda planirat će se prilikom donošenja prvih izmjena i dopuna Financijskog plana Dječjeg vrtića </w:t>
      </w:r>
      <w:proofErr w:type="spellStart"/>
      <w:r>
        <w:t>Kotoriba</w:t>
      </w:r>
      <w:proofErr w:type="spellEnd"/>
      <w:r>
        <w:t xml:space="preserve"> za 2022. godinu.</w:t>
      </w:r>
    </w:p>
    <w:p w:rsidR="00DA704D" w:rsidRDefault="00DA704D" w:rsidP="002574DD">
      <w:r>
        <w:t xml:space="preserve">   Sukladno navedenom Pravilniku, Račun prihoda i izdataka sadrži podatke o izvršenju za godi</w:t>
      </w:r>
      <w:r w:rsidR="00A33BD2">
        <w:t>šnje razdoblje prethodne godine. U općem se dijelu proračuna daju podaci o izvršenju za isto izvještajno razdoblje prethodne godine, podaci „izvornog plana“- I</w:t>
      </w:r>
      <w:r w:rsidR="00A12AA6">
        <w:t>.</w:t>
      </w:r>
      <w:r w:rsidR="00A33BD2">
        <w:t xml:space="preserve"> izmjene i dopune Financijskog plana za 2021. godinu, te podatke izvršenja za tekuću proračunsku godinu . Uz navedene podatke daju se i indeksi  izvršenja u odnosu na izvještajno razdoblje prethodne godine i u odnosu na plan za tekuću proračunsku godinu. </w:t>
      </w:r>
    </w:p>
    <w:p w:rsidR="00F239A8" w:rsidRDefault="00F239A8" w:rsidP="002574DD"/>
    <w:p w:rsidR="00F239A8" w:rsidRPr="00A04A03" w:rsidRDefault="007C753A" w:rsidP="002574DD">
      <w:pPr>
        <w:rPr>
          <w:b/>
        </w:rPr>
      </w:pPr>
      <w:r w:rsidRPr="00A04A03">
        <w:lastRenderedPageBreak/>
        <w:t xml:space="preserve">    </w:t>
      </w:r>
      <w:r w:rsidRPr="00A04A03">
        <w:rPr>
          <w:b/>
        </w:rPr>
        <w:t xml:space="preserve">II. </w:t>
      </w:r>
      <w:r w:rsidRPr="00A04A03">
        <w:t xml:space="preserve"> </w:t>
      </w:r>
      <w:r w:rsidRPr="00A04A03">
        <w:rPr>
          <w:b/>
        </w:rPr>
        <w:t>POSEBNI DIO FINANCIJSKOG PLANA</w:t>
      </w:r>
    </w:p>
    <w:p w:rsidR="002574DD" w:rsidRPr="00A04A03" w:rsidRDefault="007C753A" w:rsidP="00176F6F">
      <w:r w:rsidRPr="00A04A03">
        <w:t xml:space="preserve">   </w:t>
      </w:r>
      <w:r w:rsidR="00894D78" w:rsidRPr="00A04A03">
        <w:t>Rashodi i izdaci utvrđeni u Posebnom dijeli, iskazani su po organizacijskoj, ekonomskoj i programskoj klasifikaciji gdje su iskazani izvorni plan i izvršenje za 2020. godinu s brojčanim oznakama i nazivima razdjela i glave, glavnog programa, programa i aktivnosti te računa ekonomske klasifikacije na razini podskupine i odjeljaka i indeksa izvršavanja za 2021. godinu, u odnosu na izvorni plan za 2021. godinu.</w:t>
      </w:r>
    </w:p>
    <w:p w:rsidR="00DA704D" w:rsidRDefault="0048647D" w:rsidP="00176F6F">
      <w:pPr>
        <w:rPr>
          <w:b/>
        </w:rPr>
      </w:pPr>
      <w:r w:rsidRPr="00A04A03">
        <w:rPr>
          <w:b/>
        </w:rPr>
        <w:t xml:space="preserve">   I</w:t>
      </w:r>
      <w:r w:rsidR="00DA704D" w:rsidRPr="00A04A03">
        <w:rPr>
          <w:b/>
        </w:rPr>
        <w:t>II. OBRAZLOŽENJE OSTVARENJA PRIHODA I PRIMITAKA, RASHODA I IZDATAKA</w:t>
      </w:r>
    </w:p>
    <w:p w:rsidR="00A12AA6" w:rsidRPr="00A12AA6" w:rsidRDefault="00A12AA6" w:rsidP="00A12AA6">
      <w:pPr>
        <w:pStyle w:val="Odlomakpopisa"/>
        <w:numPr>
          <w:ilvl w:val="0"/>
          <w:numId w:val="7"/>
        </w:numPr>
        <w:rPr>
          <w:b/>
        </w:rPr>
      </w:pPr>
      <w:r>
        <w:rPr>
          <w:b/>
          <w:u w:val="single"/>
        </w:rPr>
        <w:t>PRIHODI I PRIMICI</w:t>
      </w:r>
    </w:p>
    <w:p w:rsidR="0067016E" w:rsidRPr="00A04A03" w:rsidRDefault="00244148" w:rsidP="00AB69A0">
      <w:r w:rsidRPr="00A04A03">
        <w:t xml:space="preserve">       </w:t>
      </w:r>
      <w:r w:rsidR="00A04A03" w:rsidRPr="00A04A03">
        <w:t xml:space="preserve">Ukupni prihodi u 2021. godini iznose </w:t>
      </w:r>
      <w:r w:rsidR="00A04A03" w:rsidRPr="00A04A03">
        <w:rPr>
          <w:b/>
        </w:rPr>
        <w:t xml:space="preserve">1.668.949,59 kuna </w:t>
      </w:r>
      <w:r w:rsidR="00A04A03" w:rsidRPr="00A04A03">
        <w:t>što je 98.96%  od planiranih sredstava  i</w:t>
      </w:r>
      <w:r w:rsidR="005F3C52">
        <w:t xml:space="preserve"> 62,72 % od izvršenja za izvještajno razdoblje prethodne godine.</w:t>
      </w:r>
    </w:p>
    <w:p w:rsidR="00A04A03" w:rsidRDefault="00A04A03" w:rsidP="00D97F34">
      <w:pPr>
        <w:spacing w:after="0"/>
        <w:jc w:val="both"/>
      </w:pPr>
      <w:r w:rsidRPr="00A04A03">
        <w:t xml:space="preserve">U okviru </w:t>
      </w:r>
      <w:r w:rsidRPr="00A04A03">
        <w:rPr>
          <w:b/>
        </w:rPr>
        <w:t>skupine 636 (pomoći proračunskim korisnicima  iz proračuna  koji im</w:t>
      </w:r>
      <w:r>
        <w:rPr>
          <w:b/>
        </w:rPr>
        <w:t xml:space="preserve"> nije nadležan) </w:t>
      </w:r>
      <w:r w:rsidR="000B3112" w:rsidRPr="000B3112">
        <w:t>evidentirane s</w:t>
      </w:r>
      <w:r w:rsidR="000B3112">
        <w:t>u pomoći koje su transfer iz nadležnog proračuna temeljem odluka o sufinanciranju program javnih potreba u predškolskom odgoju koje provodi Mini</w:t>
      </w:r>
      <w:r w:rsidR="005173AE">
        <w:t xml:space="preserve">starstvo znanosti i obrazovanja. Izvršenje u odnosu na plan je 70.77 %, a u odnosu na prošlogodišnje izvještajno razdoblje je </w:t>
      </w:r>
      <w:r w:rsidR="005F3C52">
        <w:t>74,13%</w:t>
      </w:r>
    </w:p>
    <w:p w:rsidR="000B3112" w:rsidRDefault="00AB69A0" w:rsidP="00D97F34">
      <w:pPr>
        <w:spacing w:after="0"/>
        <w:jc w:val="both"/>
      </w:pPr>
      <w:r>
        <w:rPr>
          <w:b/>
        </w:rPr>
        <w:t xml:space="preserve">Prihodi skupine 638 </w:t>
      </w:r>
      <w:r>
        <w:t>su pomoći iz državnog proračuna  temeljem prijenosa EU sredstava za ulaganje u adaptaciju</w:t>
      </w:r>
      <w:r w:rsidR="00BF391E">
        <w:t xml:space="preserve"> i proširenje zgrade  D</w:t>
      </w:r>
      <w:r>
        <w:t xml:space="preserve">ječjeg vrtića </w:t>
      </w:r>
      <w:proofErr w:type="spellStart"/>
      <w:r>
        <w:t>Kotoriba</w:t>
      </w:r>
      <w:proofErr w:type="spellEnd"/>
      <w:r>
        <w:t xml:space="preserve"> koja </w:t>
      </w:r>
      <w:r w:rsidR="00BF391E">
        <w:t>je  dovršena 2019. godine te je nakon obavljenih kontrola  dio  sredstva je  od strane agencije doznačen</w:t>
      </w:r>
      <w:r w:rsidR="005173AE">
        <w:t xml:space="preserve"> 2021. godine, a izvršenje u odnosu na plan je 97,19 %, a u odnosu na prošlogodišnje izvršenje je </w:t>
      </w:r>
      <w:r w:rsidR="005F3C52">
        <w:t xml:space="preserve"> 52,37%.</w:t>
      </w:r>
    </w:p>
    <w:p w:rsidR="00BF391E" w:rsidRDefault="00BF391E" w:rsidP="00D97F34">
      <w:pPr>
        <w:spacing w:after="0"/>
        <w:jc w:val="both"/>
      </w:pPr>
      <w:r>
        <w:rPr>
          <w:b/>
        </w:rPr>
        <w:t>Prihodi po posebnim propisima 652</w:t>
      </w:r>
      <w:r>
        <w:t xml:space="preserve"> su prihodi od sufinanciranja roditelja za cijenu usluge smještaja djece u dječjem vrtiću.</w:t>
      </w:r>
      <w:r w:rsidR="005173AE">
        <w:t xml:space="preserve"> Roditeljski dio sufinanciranja iznosi 45% ekonomske cijene usluge smještaja djece u Dječjem vrtiću.</w:t>
      </w:r>
      <w:r w:rsidR="00205FBC">
        <w:t xml:space="preserve"> Izvršenje je u gotovu stopostotnom iz</w:t>
      </w:r>
      <w:r w:rsidR="005F3C52">
        <w:t>nosu od plana i 15,21% više od prošlogodišnjeg izvještajnog razdoblje.</w:t>
      </w:r>
    </w:p>
    <w:p w:rsidR="005173AE" w:rsidRDefault="005173AE" w:rsidP="00D97F34">
      <w:pPr>
        <w:spacing w:after="0"/>
        <w:jc w:val="both"/>
      </w:pPr>
      <w:r>
        <w:rPr>
          <w:b/>
        </w:rPr>
        <w:t xml:space="preserve">Ostvareni prihodi skupine 671 </w:t>
      </w:r>
      <w:r>
        <w:t>su prihodi nadležnog proračuna za financiranje redovne djelatnosti proračunskog korisnika, a fi</w:t>
      </w:r>
      <w:r w:rsidR="00205FBC">
        <w:t>nanciraju se rashodi za zaposlene. Tu su evidentirani i prihodi  od nadležnog proračuna za adaptaciju i proširenje zgrade Dječjeg vrtića  u iznosu od 65.037,17 kn – Mjera  7.1.</w:t>
      </w:r>
    </w:p>
    <w:p w:rsidR="005F3C52" w:rsidRDefault="005F3C52" w:rsidP="00D97F34">
      <w:pPr>
        <w:spacing w:after="0"/>
        <w:jc w:val="both"/>
      </w:pPr>
      <w:r>
        <w:t>Ostvarenje u odnosu na plan je gotovo stopostotno, a u odnosu na prošlogodišnje izvještajno razdoblje je manje za 44,01 %.</w:t>
      </w:r>
    </w:p>
    <w:p w:rsidR="00205FBC" w:rsidRDefault="00205FBC" w:rsidP="00D97F34">
      <w:pPr>
        <w:spacing w:after="0"/>
        <w:jc w:val="both"/>
      </w:pPr>
      <w:r>
        <w:rPr>
          <w:b/>
        </w:rPr>
        <w:t>Ostali prihodi skupina 683</w:t>
      </w:r>
      <w:r w:rsidR="006C633D">
        <w:rPr>
          <w:b/>
        </w:rPr>
        <w:t xml:space="preserve"> </w:t>
      </w:r>
      <w:r w:rsidR="006C633D">
        <w:t xml:space="preserve">su evidentirani razni ostali prihodi (prihodi od osiguranja djece, prihodi od Božićnog sajma </w:t>
      </w:r>
      <w:proofErr w:type="spellStart"/>
      <w:r w:rsidR="006C633D">
        <w:t>isl</w:t>
      </w:r>
      <w:proofErr w:type="spellEnd"/>
      <w:r w:rsidR="006C633D">
        <w:t>.).</w:t>
      </w:r>
    </w:p>
    <w:p w:rsidR="00A12AA6" w:rsidRDefault="00A12AA6" w:rsidP="00D97F34">
      <w:pPr>
        <w:spacing w:after="0"/>
        <w:jc w:val="both"/>
      </w:pPr>
    </w:p>
    <w:p w:rsidR="00A12AA6" w:rsidRPr="00A12AA6" w:rsidRDefault="00A12AA6" w:rsidP="00A12AA6">
      <w:pPr>
        <w:pStyle w:val="Odlomakpopisa"/>
        <w:numPr>
          <w:ilvl w:val="0"/>
          <w:numId w:val="7"/>
        </w:numPr>
        <w:spacing w:after="0"/>
        <w:jc w:val="both"/>
        <w:rPr>
          <w:b/>
        </w:rPr>
      </w:pPr>
      <w:r>
        <w:rPr>
          <w:b/>
          <w:u w:val="single"/>
        </w:rPr>
        <w:t>RASHODI I IZDACI</w:t>
      </w:r>
    </w:p>
    <w:p w:rsidR="00A12AA6" w:rsidRDefault="00A12AA6" w:rsidP="00A12AA6">
      <w:pPr>
        <w:spacing w:after="0"/>
        <w:ind w:left="195"/>
        <w:jc w:val="both"/>
        <w:rPr>
          <w:b/>
        </w:rPr>
      </w:pPr>
    </w:p>
    <w:p w:rsidR="00A12AA6" w:rsidRDefault="00A12AA6" w:rsidP="00896490">
      <w:pPr>
        <w:spacing w:after="0"/>
        <w:jc w:val="both"/>
      </w:pPr>
      <w:r>
        <w:t>Svi rashodi i izdaci izvještajnog razdoblja detaljno su vidljivi u posebnom dijelu financijskog plana</w:t>
      </w:r>
      <w:r w:rsidR="003C22EE">
        <w:t xml:space="preserve"> i to u izvještaju po programskoj klasifikaciji, </w:t>
      </w:r>
      <w:r w:rsidR="00454536">
        <w:t>gdje se oni prikazuju unutar ra</w:t>
      </w:r>
      <w:r w:rsidR="003C22EE">
        <w:t xml:space="preserve">zdjela i glava po </w:t>
      </w:r>
      <w:r w:rsidR="00454536">
        <w:t xml:space="preserve"> programima i aktivnostima i za koje se u nastavku daje tekstualno obrazloženje izvršenja.</w:t>
      </w:r>
    </w:p>
    <w:p w:rsidR="00BF391E" w:rsidRDefault="00454536" w:rsidP="00D97F34">
      <w:pPr>
        <w:spacing w:after="0"/>
        <w:jc w:val="both"/>
      </w:pPr>
      <w:r>
        <w:t>U posebnom dijelu se, za razliku od općeg dijela proračuna, ne prikazuju usporedni podaci izvještajnog razdoblja prethodne godine.</w:t>
      </w:r>
      <w:r w:rsidR="00896490">
        <w:t xml:space="preserve"> Rashodi su u 2021. godini planirani u iznosu od 1.230.040,00kn, a ostvareni su u iznosu od 1.175.642,37  kn.</w:t>
      </w:r>
    </w:p>
    <w:p w:rsidR="00043969" w:rsidRDefault="00043969" w:rsidP="00D97F34">
      <w:pPr>
        <w:spacing w:after="0"/>
        <w:jc w:val="both"/>
      </w:pPr>
      <w:bookmarkStart w:id="0" w:name="_GoBack"/>
      <w:bookmarkEnd w:id="0"/>
    </w:p>
    <w:p w:rsidR="00043969" w:rsidRDefault="00043969" w:rsidP="00D97F34">
      <w:pPr>
        <w:spacing w:after="0"/>
        <w:jc w:val="both"/>
      </w:pPr>
    </w:p>
    <w:p w:rsidR="00043969" w:rsidRDefault="00043969" w:rsidP="00D97F34">
      <w:pPr>
        <w:spacing w:after="0"/>
        <w:jc w:val="both"/>
      </w:pPr>
    </w:p>
    <w:p w:rsidR="00043969" w:rsidRDefault="00043969" w:rsidP="00D97F34">
      <w:pPr>
        <w:spacing w:after="0"/>
        <w:jc w:val="both"/>
      </w:pPr>
    </w:p>
    <w:p w:rsidR="00896490" w:rsidRDefault="00896490" w:rsidP="00D97F34">
      <w:pPr>
        <w:spacing w:after="0"/>
        <w:jc w:val="both"/>
        <w:rPr>
          <w:b/>
        </w:rPr>
      </w:pPr>
      <w:r>
        <w:rPr>
          <w:b/>
        </w:rPr>
        <w:t>RAZDJEL 001 DJEČJI VRTIĆ KOTORIBA</w:t>
      </w:r>
    </w:p>
    <w:p w:rsidR="002C0808" w:rsidRDefault="00896490" w:rsidP="00D97F34">
      <w:pPr>
        <w:spacing w:after="0"/>
        <w:jc w:val="both"/>
        <w:rPr>
          <w:b/>
        </w:rPr>
      </w:pPr>
      <w:r>
        <w:rPr>
          <w:b/>
        </w:rPr>
        <w:t>GLAVA 001 DJEČJI VRTIĆ KOTORIBA</w:t>
      </w:r>
    </w:p>
    <w:p w:rsidR="00896490" w:rsidRDefault="00896490" w:rsidP="00D97F34">
      <w:pPr>
        <w:spacing w:after="0"/>
        <w:jc w:val="both"/>
        <w:rPr>
          <w:b/>
        </w:rPr>
      </w:pPr>
    </w:p>
    <w:p w:rsidR="00896490" w:rsidRDefault="00896490" w:rsidP="00D97F34">
      <w:pPr>
        <w:spacing w:after="0"/>
        <w:jc w:val="both"/>
        <w:rPr>
          <w:b/>
        </w:rPr>
      </w:pPr>
      <w:r>
        <w:rPr>
          <w:b/>
        </w:rPr>
        <w:t>PROGRAM 001 – Dnevni boravak djece u dječjem vrtiću</w:t>
      </w:r>
    </w:p>
    <w:p w:rsidR="00A72BDA" w:rsidRDefault="00896490" w:rsidP="002C0808">
      <w:pPr>
        <w:spacing w:after="0"/>
        <w:jc w:val="both"/>
      </w:pPr>
      <w:r>
        <w:t>A100101 REDOVNA DJELATNOST –</w:t>
      </w:r>
      <w:r w:rsidR="002C0808">
        <w:t xml:space="preserve"> realizirano je 1.175.642,37 kn odnosno</w:t>
      </w:r>
      <w:r>
        <w:t xml:space="preserve"> 95,58 % </w:t>
      </w:r>
      <w:r w:rsidR="002C0808">
        <w:t xml:space="preserve"> od</w:t>
      </w:r>
      <w:r>
        <w:t xml:space="preserve"> planiranog iznosa u izvj</w:t>
      </w:r>
      <w:r w:rsidR="00D64358">
        <w:t>eštajnoj godini, a  najviše je utrošeno za plaće i za ostale rashode za zapo</w:t>
      </w:r>
      <w:r w:rsidR="002C0808">
        <w:t xml:space="preserve">slene u iznosu od 925.211,75 kn.  </w:t>
      </w:r>
    </w:p>
    <w:p w:rsidR="00A72BDA" w:rsidRDefault="002C0808" w:rsidP="002C0808">
      <w:pPr>
        <w:spacing w:after="0"/>
        <w:jc w:val="both"/>
      </w:pPr>
      <w:r>
        <w:t>Za materijalne rasho</w:t>
      </w:r>
      <w:r w:rsidR="00F93547">
        <w:t>de utrošeno je 245.914,15 kn, a najviše za  troškove zaposlenima 12.192,00 kn, za uredski i ostali materijal  te za  didaktiku 27.308.061 kn, za prehranu 65.235,12 k</w:t>
      </w:r>
      <w:r w:rsidR="00A72BDA">
        <w:t>n, za energiju 39.559,03 kn te za intelektualne usluge 52.353,35 kn.</w:t>
      </w:r>
    </w:p>
    <w:p w:rsidR="00A72BDA" w:rsidRDefault="00A72BDA" w:rsidP="002C0808">
      <w:pPr>
        <w:spacing w:after="0"/>
        <w:jc w:val="both"/>
      </w:pPr>
      <w:r>
        <w:t xml:space="preserve">Financijski rashodi su rashodi za usluge banaka. </w:t>
      </w:r>
    </w:p>
    <w:p w:rsidR="00A72BDA" w:rsidRDefault="00A72BDA" w:rsidP="002C0808">
      <w:pPr>
        <w:spacing w:after="0"/>
        <w:jc w:val="both"/>
      </w:pPr>
      <w:r>
        <w:t>Za nabavu nefinancijske imovine utrošeno je 2.999,90 kn, a nabavljena je oprema</w:t>
      </w:r>
      <w:r w:rsidR="00083C2E">
        <w:t xml:space="preserve"> za jasličku skupinu.</w:t>
      </w:r>
    </w:p>
    <w:p w:rsidR="00083C2E" w:rsidRDefault="00083C2E" w:rsidP="00D97F34">
      <w:pPr>
        <w:spacing w:after="0"/>
        <w:jc w:val="both"/>
        <w:rPr>
          <w:sz w:val="24"/>
          <w:szCs w:val="24"/>
        </w:rPr>
      </w:pPr>
    </w:p>
    <w:p w:rsidR="00083C2E" w:rsidRDefault="00083C2E" w:rsidP="00D97F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kraju razdoblja ostale su nepodmirene obveze u iznosu od 103.753,33  kn od čega </w:t>
      </w:r>
      <w:r w:rsidR="0010796C">
        <w:rPr>
          <w:sz w:val="24"/>
          <w:szCs w:val="24"/>
        </w:rPr>
        <w:t xml:space="preserve">su dospjele obveze za materijalne rashode u iznosu od 265 kn. </w:t>
      </w:r>
    </w:p>
    <w:p w:rsidR="0010796C" w:rsidRDefault="0010796C" w:rsidP="00D97F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Nepodmirene obveze koje pristižu na naplatu u siječnju 2022. godine su obveze za plaće </w:t>
      </w:r>
      <w:r w:rsidR="00043969">
        <w:rPr>
          <w:sz w:val="24"/>
          <w:szCs w:val="24"/>
        </w:rPr>
        <w:t xml:space="preserve">od </w:t>
      </w:r>
      <w:r>
        <w:rPr>
          <w:sz w:val="24"/>
          <w:szCs w:val="24"/>
        </w:rPr>
        <w:t>82.723,42 kn</w:t>
      </w:r>
      <w:r w:rsidR="00593C65">
        <w:rPr>
          <w:sz w:val="24"/>
          <w:szCs w:val="24"/>
        </w:rPr>
        <w:t xml:space="preserve"> te obveze za neplaćene račune prema dobavljačima</w:t>
      </w:r>
      <w:r w:rsidR="00043969">
        <w:rPr>
          <w:sz w:val="24"/>
          <w:szCs w:val="24"/>
        </w:rPr>
        <w:t xml:space="preserve"> u iznosu od </w:t>
      </w:r>
      <w:r w:rsidR="00593C65">
        <w:rPr>
          <w:sz w:val="24"/>
          <w:szCs w:val="24"/>
        </w:rPr>
        <w:t xml:space="preserve"> 20.765,91 kn. </w:t>
      </w:r>
    </w:p>
    <w:p w:rsidR="00593C65" w:rsidRDefault="00593C65" w:rsidP="00D97F34">
      <w:pPr>
        <w:spacing w:after="0"/>
        <w:jc w:val="both"/>
        <w:rPr>
          <w:sz w:val="24"/>
          <w:szCs w:val="24"/>
        </w:rPr>
      </w:pPr>
    </w:p>
    <w:p w:rsidR="00593C65" w:rsidRDefault="00593C65" w:rsidP="00D97F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godišnjeg financijskih izvještaja Dječjeg vrtića </w:t>
      </w:r>
      <w:proofErr w:type="spellStart"/>
      <w:r>
        <w:rPr>
          <w:sz w:val="24"/>
          <w:szCs w:val="24"/>
        </w:rPr>
        <w:t>Kotoriba</w:t>
      </w:r>
      <w:proofErr w:type="spellEnd"/>
      <w:r>
        <w:rPr>
          <w:sz w:val="24"/>
          <w:szCs w:val="24"/>
        </w:rPr>
        <w:t xml:space="preserve"> za 2021. godinu vidljiva su potraživanja od roditelja za sufinanciranje cijene boravka djece u dječjem vrtiću od 4.081,00 kn te potraživanja od HZZO za naknadu</w:t>
      </w:r>
      <w:r w:rsidR="00411708">
        <w:rPr>
          <w:sz w:val="24"/>
          <w:szCs w:val="24"/>
        </w:rPr>
        <w:t xml:space="preserve"> koje se refundiraju (bolovanje) </w:t>
      </w:r>
      <w:r>
        <w:rPr>
          <w:sz w:val="24"/>
          <w:szCs w:val="24"/>
        </w:rPr>
        <w:t xml:space="preserve">od 1.268,96.kn. </w:t>
      </w:r>
    </w:p>
    <w:p w:rsidR="00411708" w:rsidRDefault="00411708" w:rsidP="00D97F34">
      <w:pPr>
        <w:spacing w:after="0"/>
        <w:jc w:val="both"/>
        <w:rPr>
          <w:sz w:val="24"/>
          <w:szCs w:val="24"/>
        </w:rPr>
      </w:pPr>
    </w:p>
    <w:p w:rsidR="00411708" w:rsidRDefault="00411708" w:rsidP="00D97F3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</w:p>
    <w:p w:rsidR="00A04A03" w:rsidRDefault="00411708" w:rsidP="00D97F34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Izvršenje financijskog plana za 2021. godinu pokazuje da su prihodi poslovanja zadovoljavajući, te da su se rashodi izvršavali u okviru planiranih iznosa. Vidljivo je da je ukupno ostvaren višak prihoda i primitaka u odnosu na rashode i izdatke.</w:t>
      </w:r>
    </w:p>
    <w:p w:rsidR="005F3C52" w:rsidRDefault="005F3C52" w:rsidP="00D97F34">
      <w:pPr>
        <w:spacing w:after="0"/>
        <w:jc w:val="both"/>
        <w:rPr>
          <w:sz w:val="24"/>
          <w:szCs w:val="24"/>
        </w:rPr>
      </w:pPr>
    </w:p>
    <w:p w:rsidR="00411708" w:rsidRDefault="00411708" w:rsidP="005F3C52">
      <w:pPr>
        <w:tabs>
          <w:tab w:val="left" w:pos="817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Obrazloženje izradila:</w:t>
      </w:r>
      <w:r w:rsidR="005F3C52">
        <w:rPr>
          <w:rFonts w:ascii="Garamond" w:hAnsi="Garamond"/>
          <w:sz w:val="24"/>
          <w:szCs w:val="24"/>
        </w:rPr>
        <w:t xml:space="preserve">                                                                                        Zamjenica ravnateljice</w:t>
      </w:r>
    </w:p>
    <w:p w:rsidR="005F3C52" w:rsidRDefault="005F3C52" w:rsidP="005F3C52">
      <w:pPr>
        <w:tabs>
          <w:tab w:val="left" w:pos="817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Dječjeg vrtića </w:t>
      </w:r>
      <w:proofErr w:type="spellStart"/>
      <w:r>
        <w:rPr>
          <w:rFonts w:ascii="Garamond" w:hAnsi="Garamond"/>
          <w:sz w:val="24"/>
          <w:szCs w:val="24"/>
        </w:rPr>
        <w:t>Kotoriba</w:t>
      </w:r>
      <w:proofErr w:type="spellEnd"/>
    </w:p>
    <w:p w:rsidR="007618AD" w:rsidRDefault="00D93B63" w:rsidP="005F3C52">
      <w:pPr>
        <w:tabs>
          <w:tab w:val="left" w:pos="817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Bernarda L</w:t>
      </w:r>
      <w:r w:rsidR="00411708">
        <w:rPr>
          <w:rFonts w:ascii="Garamond" w:hAnsi="Garamond"/>
          <w:sz w:val="24"/>
          <w:szCs w:val="24"/>
        </w:rPr>
        <w:t xml:space="preserve">atin </w:t>
      </w:r>
      <w:r w:rsidR="005F3C52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Diana </w:t>
      </w:r>
      <w:proofErr w:type="spellStart"/>
      <w:r w:rsidR="005F3C52">
        <w:rPr>
          <w:rFonts w:ascii="Garamond" w:hAnsi="Garamond"/>
          <w:sz w:val="24"/>
          <w:szCs w:val="24"/>
        </w:rPr>
        <w:t>Šarek</w:t>
      </w:r>
      <w:proofErr w:type="spellEnd"/>
    </w:p>
    <w:p w:rsidR="00411708" w:rsidRPr="007618AD" w:rsidRDefault="00411708" w:rsidP="00411708">
      <w:pPr>
        <w:tabs>
          <w:tab w:val="left" w:pos="8175"/>
        </w:tabs>
        <w:jc w:val="center"/>
        <w:rPr>
          <w:rFonts w:ascii="Garamond" w:hAnsi="Garamond"/>
          <w:sz w:val="24"/>
          <w:szCs w:val="24"/>
        </w:rPr>
      </w:pPr>
    </w:p>
    <w:sectPr w:rsidR="00411708" w:rsidRPr="007618AD" w:rsidSect="0097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7D7"/>
    <w:multiLevelType w:val="hybridMultilevel"/>
    <w:tmpl w:val="2892B1E6"/>
    <w:lvl w:ilvl="0" w:tplc="0CCA1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C191DA9"/>
    <w:multiLevelType w:val="hybridMultilevel"/>
    <w:tmpl w:val="E4A87EB4"/>
    <w:lvl w:ilvl="0" w:tplc="8E46BBC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E6A2D"/>
    <w:multiLevelType w:val="hybridMultilevel"/>
    <w:tmpl w:val="B9DA7814"/>
    <w:lvl w:ilvl="0" w:tplc="CF3E06A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C1EDB"/>
    <w:multiLevelType w:val="hybridMultilevel"/>
    <w:tmpl w:val="570A971A"/>
    <w:lvl w:ilvl="0" w:tplc="4E6039A2">
      <w:start w:val="1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EBC48B4"/>
    <w:multiLevelType w:val="hybridMultilevel"/>
    <w:tmpl w:val="C068D854"/>
    <w:lvl w:ilvl="0" w:tplc="0DDE7278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5DD15D98"/>
    <w:multiLevelType w:val="hybridMultilevel"/>
    <w:tmpl w:val="52A86EC6"/>
    <w:lvl w:ilvl="0" w:tplc="987EA6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E533B"/>
    <w:multiLevelType w:val="hybridMultilevel"/>
    <w:tmpl w:val="7A50C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733A5"/>
    <w:multiLevelType w:val="hybridMultilevel"/>
    <w:tmpl w:val="5C7A1F8A"/>
    <w:lvl w:ilvl="0" w:tplc="8D52E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71"/>
    <w:rsid w:val="00002E2C"/>
    <w:rsid w:val="00004B3F"/>
    <w:rsid w:val="0001399A"/>
    <w:rsid w:val="000309A4"/>
    <w:rsid w:val="00034EDF"/>
    <w:rsid w:val="0004081B"/>
    <w:rsid w:val="00043969"/>
    <w:rsid w:val="00046693"/>
    <w:rsid w:val="00051099"/>
    <w:rsid w:val="00076E10"/>
    <w:rsid w:val="00083C2E"/>
    <w:rsid w:val="00091B4F"/>
    <w:rsid w:val="000927F8"/>
    <w:rsid w:val="00097472"/>
    <w:rsid w:val="00097F8A"/>
    <w:rsid w:val="000A6949"/>
    <w:rsid w:val="000A6ECC"/>
    <w:rsid w:val="000B0B4A"/>
    <w:rsid w:val="000B3112"/>
    <w:rsid w:val="00102213"/>
    <w:rsid w:val="0010796C"/>
    <w:rsid w:val="00141893"/>
    <w:rsid w:val="0017252A"/>
    <w:rsid w:val="00176F6F"/>
    <w:rsid w:val="001822BE"/>
    <w:rsid w:val="00187E8E"/>
    <w:rsid w:val="001A0433"/>
    <w:rsid w:val="001A10F5"/>
    <w:rsid w:val="001F0A03"/>
    <w:rsid w:val="002018DF"/>
    <w:rsid w:val="00205FBC"/>
    <w:rsid w:val="002076A0"/>
    <w:rsid w:val="002211DF"/>
    <w:rsid w:val="00227FE6"/>
    <w:rsid w:val="002359FC"/>
    <w:rsid w:val="00242177"/>
    <w:rsid w:val="00244148"/>
    <w:rsid w:val="002574DD"/>
    <w:rsid w:val="00260614"/>
    <w:rsid w:val="002628FD"/>
    <w:rsid w:val="0026506A"/>
    <w:rsid w:val="00280321"/>
    <w:rsid w:val="00287F86"/>
    <w:rsid w:val="0029462F"/>
    <w:rsid w:val="00296847"/>
    <w:rsid w:val="002A5C70"/>
    <w:rsid w:val="002B1667"/>
    <w:rsid w:val="002C0808"/>
    <w:rsid w:val="002C763F"/>
    <w:rsid w:val="002E0423"/>
    <w:rsid w:val="002E758A"/>
    <w:rsid w:val="00322B5A"/>
    <w:rsid w:val="0032750D"/>
    <w:rsid w:val="003360AB"/>
    <w:rsid w:val="00342862"/>
    <w:rsid w:val="00351E74"/>
    <w:rsid w:val="00354A25"/>
    <w:rsid w:val="00360796"/>
    <w:rsid w:val="00365ED6"/>
    <w:rsid w:val="0038567C"/>
    <w:rsid w:val="00391EC2"/>
    <w:rsid w:val="00393D8A"/>
    <w:rsid w:val="003A1A0F"/>
    <w:rsid w:val="003C22EE"/>
    <w:rsid w:val="003E1D35"/>
    <w:rsid w:val="003E5594"/>
    <w:rsid w:val="003E6CCA"/>
    <w:rsid w:val="003F1818"/>
    <w:rsid w:val="003F2B98"/>
    <w:rsid w:val="00406AB0"/>
    <w:rsid w:val="00411708"/>
    <w:rsid w:val="004141BF"/>
    <w:rsid w:val="004230A0"/>
    <w:rsid w:val="00436122"/>
    <w:rsid w:val="00442A30"/>
    <w:rsid w:val="00447449"/>
    <w:rsid w:val="00451B84"/>
    <w:rsid w:val="00454536"/>
    <w:rsid w:val="00455F2C"/>
    <w:rsid w:val="004614AA"/>
    <w:rsid w:val="0047670E"/>
    <w:rsid w:val="0048647D"/>
    <w:rsid w:val="00491CD1"/>
    <w:rsid w:val="004A114C"/>
    <w:rsid w:val="004B453C"/>
    <w:rsid w:val="004C0CDC"/>
    <w:rsid w:val="004C0F8D"/>
    <w:rsid w:val="004C6728"/>
    <w:rsid w:val="004D3513"/>
    <w:rsid w:val="004E4CD9"/>
    <w:rsid w:val="004F0927"/>
    <w:rsid w:val="004F3BD3"/>
    <w:rsid w:val="00503ECB"/>
    <w:rsid w:val="00515095"/>
    <w:rsid w:val="005173AE"/>
    <w:rsid w:val="0054083E"/>
    <w:rsid w:val="00545193"/>
    <w:rsid w:val="00545888"/>
    <w:rsid w:val="00545EE4"/>
    <w:rsid w:val="0056155E"/>
    <w:rsid w:val="005632D9"/>
    <w:rsid w:val="00586AC2"/>
    <w:rsid w:val="00587AD2"/>
    <w:rsid w:val="00593C65"/>
    <w:rsid w:val="005956DB"/>
    <w:rsid w:val="005A750F"/>
    <w:rsid w:val="005C40C4"/>
    <w:rsid w:val="005E064F"/>
    <w:rsid w:val="005E2C12"/>
    <w:rsid w:val="005F3C52"/>
    <w:rsid w:val="005F6C04"/>
    <w:rsid w:val="006012EB"/>
    <w:rsid w:val="0060746A"/>
    <w:rsid w:val="006120D7"/>
    <w:rsid w:val="0067016E"/>
    <w:rsid w:val="00670382"/>
    <w:rsid w:val="00670AD2"/>
    <w:rsid w:val="00681AA1"/>
    <w:rsid w:val="00696858"/>
    <w:rsid w:val="006C1950"/>
    <w:rsid w:val="006C633D"/>
    <w:rsid w:val="006D21B0"/>
    <w:rsid w:val="006F6970"/>
    <w:rsid w:val="00712675"/>
    <w:rsid w:val="00716F06"/>
    <w:rsid w:val="0072724A"/>
    <w:rsid w:val="00727A44"/>
    <w:rsid w:val="0073475A"/>
    <w:rsid w:val="00736535"/>
    <w:rsid w:val="0073786D"/>
    <w:rsid w:val="007618AD"/>
    <w:rsid w:val="00783C55"/>
    <w:rsid w:val="007A15A0"/>
    <w:rsid w:val="007B2689"/>
    <w:rsid w:val="007B46A4"/>
    <w:rsid w:val="007C753A"/>
    <w:rsid w:val="007D7798"/>
    <w:rsid w:val="007E0200"/>
    <w:rsid w:val="007E497C"/>
    <w:rsid w:val="007F12B9"/>
    <w:rsid w:val="0080171D"/>
    <w:rsid w:val="00802826"/>
    <w:rsid w:val="00812275"/>
    <w:rsid w:val="008135F9"/>
    <w:rsid w:val="008273CF"/>
    <w:rsid w:val="00850F4D"/>
    <w:rsid w:val="00863FE0"/>
    <w:rsid w:val="0087010E"/>
    <w:rsid w:val="00894319"/>
    <w:rsid w:val="00894D78"/>
    <w:rsid w:val="00896490"/>
    <w:rsid w:val="008A095F"/>
    <w:rsid w:val="008B21A9"/>
    <w:rsid w:val="008C0359"/>
    <w:rsid w:val="008E466D"/>
    <w:rsid w:val="008F009D"/>
    <w:rsid w:val="009106E9"/>
    <w:rsid w:val="009162D0"/>
    <w:rsid w:val="00933998"/>
    <w:rsid w:val="0095631A"/>
    <w:rsid w:val="009569BD"/>
    <w:rsid w:val="00965F9D"/>
    <w:rsid w:val="00970000"/>
    <w:rsid w:val="0097195A"/>
    <w:rsid w:val="00976E53"/>
    <w:rsid w:val="00996B54"/>
    <w:rsid w:val="009A64A7"/>
    <w:rsid w:val="009A64E8"/>
    <w:rsid w:val="009B12E6"/>
    <w:rsid w:val="009B3F07"/>
    <w:rsid w:val="009C50F1"/>
    <w:rsid w:val="009C7B53"/>
    <w:rsid w:val="009E1FCA"/>
    <w:rsid w:val="009F4ED1"/>
    <w:rsid w:val="00A04A03"/>
    <w:rsid w:val="00A12AA6"/>
    <w:rsid w:val="00A175D9"/>
    <w:rsid w:val="00A24AC6"/>
    <w:rsid w:val="00A27A49"/>
    <w:rsid w:val="00A30B54"/>
    <w:rsid w:val="00A33BD2"/>
    <w:rsid w:val="00A4237D"/>
    <w:rsid w:val="00A55C45"/>
    <w:rsid w:val="00A613A5"/>
    <w:rsid w:val="00A647CC"/>
    <w:rsid w:val="00A71266"/>
    <w:rsid w:val="00A72BDA"/>
    <w:rsid w:val="00A75F51"/>
    <w:rsid w:val="00A909F4"/>
    <w:rsid w:val="00A918C6"/>
    <w:rsid w:val="00A941FB"/>
    <w:rsid w:val="00AA4D22"/>
    <w:rsid w:val="00AA55B4"/>
    <w:rsid w:val="00AB6776"/>
    <w:rsid w:val="00AB69A0"/>
    <w:rsid w:val="00AC1ED4"/>
    <w:rsid w:val="00AC3927"/>
    <w:rsid w:val="00AE1F28"/>
    <w:rsid w:val="00B04F70"/>
    <w:rsid w:val="00B2019B"/>
    <w:rsid w:val="00B224E6"/>
    <w:rsid w:val="00B24D54"/>
    <w:rsid w:val="00B25FB6"/>
    <w:rsid w:val="00B44BDB"/>
    <w:rsid w:val="00B72F87"/>
    <w:rsid w:val="00B93A4C"/>
    <w:rsid w:val="00B9491E"/>
    <w:rsid w:val="00BA3046"/>
    <w:rsid w:val="00BA46D9"/>
    <w:rsid w:val="00BB5E81"/>
    <w:rsid w:val="00BB72FA"/>
    <w:rsid w:val="00BB75C6"/>
    <w:rsid w:val="00BD5669"/>
    <w:rsid w:val="00BD6C57"/>
    <w:rsid w:val="00BE017D"/>
    <w:rsid w:val="00BE1E71"/>
    <w:rsid w:val="00BE464F"/>
    <w:rsid w:val="00BE662C"/>
    <w:rsid w:val="00BF391E"/>
    <w:rsid w:val="00C0088D"/>
    <w:rsid w:val="00C511F7"/>
    <w:rsid w:val="00C6073F"/>
    <w:rsid w:val="00CA08FB"/>
    <w:rsid w:val="00CB66DB"/>
    <w:rsid w:val="00CC6523"/>
    <w:rsid w:val="00CE26AB"/>
    <w:rsid w:val="00CF0575"/>
    <w:rsid w:val="00D11B09"/>
    <w:rsid w:val="00D126C5"/>
    <w:rsid w:val="00D27EE6"/>
    <w:rsid w:val="00D420F5"/>
    <w:rsid w:val="00D45A06"/>
    <w:rsid w:val="00D512CD"/>
    <w:rsid w:val="00D522CA"/>
    <w:rsid w:val="00D556CD"/>
    <w:rsid w:val="00D64358"/>
    <w:rsid w:val="00D66C76"/>
    <w:rsid w:val="00D75932"/>
    <w:rsid w:val="00D90983"/>
    <w:rsid w:val="00D93B63"/>
    <w:rsid w:val="00D97F34"/>
    <w:rsid w:val="00DA704D"/>
    <w:rsid w:val="00DD04B8"/>
    <w:rsid w:val="00DD5EA7"/>
    <w:rsid w:val="00DF338A"/>
    <w:rsid w:val="00E12C08"/>
    <w:rsid w:val="00E135D7"/>
    <w:rsid w:val="00E2001F"/>
    <w:rsid w:val="00E250C7"/>
    <w:rsid w:val="00E42528"/>
    <w:rsid w:val="00E50111"/>
    <w:rsid w:val="00E50DD6"/>
    <w:rsid w:val="00E60DEA"/>
    <w:rsid w:val="00E61300"/>
    <w:rsid w:val="00EC5674"/>
    <w:rsid w:val="00EC6C4B"/>
    <w:rsid w:val="00EC7EF4"/>
    <w:rsid w:val="00ED1427"/>
    <w:rsid w:val="00ED7E3E"/>
    <w:rsid w:val="00EE5E29"/>
    <w:rsid w:val="00F105BA"/>
    <w:rsid w:val="00F20DC2"/>
    <w:rsid w:val="00F234CD"/>
    <w:rsid w:val="00F239A8"/>
    <w:rsid w:val="00F262C8"/>
    <w:rsid w:val="00F470F9"/>
    <w:rsid w:val="00F54382"/>
    <w:rsid w:val="00F8192C"/>
    <w:rsid w:val="00F93547"/>
    <w:rsid w:val="00FA5D53"/>
    <w:rsid w:val="00FC04B9"/>
    <w:rsid w:val="00FD7066"/>
    <w:rsid w:val="00FF0435"/>
    <w:rsid w:val="00FF0F10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B4445E-9C2D-4302-9B96-D2240C3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000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97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6155E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AE1F28"/>
    <w:pPr>
      <w:ind w:left="720"/>
      <w:contextualSpacing/>
    </w:pPr>
  </w:style>
  <w:style w:type="paragraph" w:styleId="Bezproreda">
    <w:name w:val="No Spacing"/>
    <w:uiPriority w:val="1"/>
    <w:qFormat/>
    <w:rsid w:val="005F6C04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BE9B-E4A5-4B36-B5CC-59244D45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Valued Acer Customer</dc:creator>
  <cp:keywords/>
  <dc:description/>
  <cp:lastModifiedBy>Korisnik</cp:lastModifiedBy>
  <cp:revision>15</cp:revision>
  <cp:lastPrinted>2022-03-17T09:32:00Z</cp:lastPrinted>
  <dcterms:created xsi:type="dcterms:W3CDTF">2022-03-15T09:45:00Z</dcterms:created>
  <dcterms:modified xsi:type="dcterms:W3CDTF">2022-03-17T09:33:00Z</dcterms:modified>
</cp:coreProperties>
</file>